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65FE" w:rsidRDefault="001865FE">
      <w:pPr>
        <w:pStyle w:val="a4"/>
        <w:rPr>
          <w:rFonts w:ascii="仿宋" w:eastAsia="仿宋" w:hAnsi="仿宋" w:cs="仿宋"/>
        </w:rPr>
      </w:pPr>
      <w:r>
        <w:rPr>
          <w:rFonts w:ascii="仿宋" w:eastAsia="仿宋" w:hAnsi="仿宋" w:cs="仿宋" w:hint="eastAsia"/>
        </w:rPr>
        <w:t>合同主要条款</w:t>
      </w:r>
    </w:p>
    <w:p w:rsidR="001865FE" w:rsidRDefault="001865FE">
      <w:pPr>
        <w:jc w:val="center"/>
        <w:rPr>
          <w:rFonts w:ascii="仿宋" w:eastAsia="仿宋" w:hAnsi="仿宋" w:cs="仿宋"/>
          <w:spacing w:val="12"/>
        </w:rPr>
      </w:pPr>
      <w:r>
        <w:rPr>
          <w:rFonts w:ascii="仿宋" w:eastAsia="仿宋" w:hAnsi="仿宋" w:cs="仿宋" w:hint="eastAsia"/>
          <w:spacing w:val="12"/>
        </w:rPr>
        <w:t>注：本合同仅为合同的参考文本，合同签订双方可根据项目的具体要求进行修订。</w:t>
      </w:r>
    </w:p>
    <w:p w:rsidR="001865FE" w:rsidRDefault="001865FE">
      <w:pPr>
        <w:rPr>
          <w:rFonts w:ascii="仿宋" w:eastAsia="仿宋" w:hAnsi="仿宋" w:cs="仿宋"/>
          <w:spacing w:val="12"/>
        </w:rPr>
      </w:pPr>
    </w:p>
    <w:p w:rsidR="001865FE" w:rsidRDefault="001865FE">
      <w:pPr>
        <w:rPr>
          <w:rFonts w:ascii="仿宋" w:eastAsia="仿宋" w:hAnsi="仿宋" w:cs="仿宋"/>
          <w:spacing w:val="12"/>
          <w:sz w:val="44"/>
          <w:szCs w:val="44"/>
        </w:rPr>
      </w:pPr>
    </w:p>
    <w:p w:rsidR="001865FE" w:rsidRDefault="001865FE">
      <w:pPr>
        <w:pStyle w:val="a0"/>
        <w:rPr>
          <w:rFonts w:ascii="仿宋" w:eastAsia="仿宋" w:hAnsi="仿宋" w:cs="仿宋"/>
        </w:rPr>
      </w:pPr>
    </w:p>
    <w:p w:rsidR="001865FE" w:rsidRDefault="001865FE">
      <w:pPr>
        <w:pStyle w:val="a0"/>
        <w:rPr>
          <w:rFonts w:ascii="仿宋" w:eastAsia="仿宋" w:hAnsi="仿宋" w:cs="仿宋"/>
          <w:b/>
          <w:bCs/>
          <w:color w:val="auto"/>
          <w:spacing w:val="12"/>
          <w:sz w:val="32"/>
          <w:szCs w:val="32"/>
        </w:rPr>
      </w:pPr>
    </w:p>
    <w:p w:rsidR="001865FE" w:rsidRPr="00EE03A8" w:rsidRDefault="00465B85" w:rsidP="00EE03A8">
      <w:pPr>
        <w:jc w:val="center"/>
        <w:rPr>
          <w:rFonts w:ascii="仿宋" w:eastAsia="仿宋" w:hAnsi="仿宋" w:cs="仿宋"/>
          <w:b/>
          <w:bCs/>
          <w:spacing w:val="12"/>
          <w:sz w:val="44"/>
          <w:szCs w:val="44"/>
        </w:rPr>
      </w:pPr>
      <w:r w:rsidRPr="00465B85">
        <w:rPr>
          <w:rFonts w:ascii="仿宋" w:eastAsia="仿宋" w:hAnsi="仿宋" w:cs="仿宋" w:hint="eastAsia"/>
          <w:b/>
          <w:bCs/>
          <w:spacing w:val="12"/>
          <w:sz w:val="44"/>
          <w:szCs w:val="44"/>
        </w:rPr>
        <w:t>渭南市防洪规划（北洛河流域）和渭南市防洪规划（渭河流域）编制项目</w:t>
      </w:r>
    </w:p>
    <w:p w:rsidR="001865FE" w:rsidRDefault="001865FE">
      <w:pPr>
        <w:jc w:val="center"/>
        <w:rPr>
          <w:rFonts w:ascii="仿宋" w:eastAsia="仿宋" w:hAnsi="仿宋" w:cs="仿宋"/>
          <w:b/>
          <w:bCs/>
          <w:spacing w:val="12"/>
          <w:sz w:val="56"/>
          <w:szCs w:val="56"/>
        </w:rPr>
      </w:pPr>
      <w:r>
        <w:rPr>
          <w:rFonts w:ascii="仿宋" w:eastAsia="仿宋" w:hAnsi="仿宋" w:cs="仿宋" w:hint="eastAsia"/>
          <w:b/>
          <w:bCs/>
          <w:spacing w:val="12"/>
          <w:sz w:val="56"/>
          <w:szCs w:val="56"/>
        </w:rPr>
        <w:t>政府采购合同书</w:t>
      </w:r>
    </w:p>
    <w:p w:rsidR="001865FE" w:rsidRDefault="001865FE">
      <w:pPr>
        <w:rPr>
          <w:rFonts w:ascii="仿宋" w:eastAsia="仿宋" w:hAnsi="仿宋" w:cs="仿宋"/>
          <w:spacing w:val="12"/>
          <w:sz w:val="44"/>
          <w:szCs w:val="44"/>
        </w:rPr>
      </w:pPr>
      <w:r>
        <w:rPr>
          <w:rFonts w:ascii="仿宋" w:eastAsia="仿宋" w:hAnsi="仿宋" w:cs="仿宋" w:hint="eastAsia"/>
          <w:spacing w:val="12"/>
          <w:sz w:val="32"/>
          <w:szCs w:val="32"/>
        </w:rPr>
        <w:t xml:space="preserve">                   </w:t>
      </w:r>
    </w:p>
    <w:p w:rsidR="001865FE" w:rsidRDefault="001865FE">
      <w:pPr>
        <w:rPr>
          <w:rFonts w:ascii="仿宋" w:eastAsia="仿宋" w:hAnsi="仿宋" w:cs="仿宋"/>
          <w:spacing w:val="12"/>
          <w:sz w:val="32"/>
          <w:szCs w:val="32"/>
          <w:u w:val="single"/>
        </w:rPr>
      </w:pPr>
    </w:p>
    <w:p w:rsidR="001865FE" w:rsidRDefault="001865FE">
      <w:pPr>
        <w:rPr>
          <w:rFonts w:ascii="仿宋" w:eastAsia="仿宋" w:hAnsi="仿宋" w:cs="仿宋"/>
          <w:spacing w:val="12"/>
          <w:sz w:val="32"/>
          <w:szCs w:val="32"/>
          <w:u w:val="single"/>
        </w:rPr>
      </w:pPr>
    </w:p>
    <w:p w:rsidR="001865FE" w:rsidRDefault="001865FE">
      <w:pPr>
        <w:pStyle w:val="a0"/>
        <w:rPr>
          <w:rFonts w:ascii="仿宋" w:eastAsia="仿宋" w:hAnsi="仿宋" w:cs="仿宋"/>
          <w:color w:val="auto"/>
          <w:spacing w:val="12"/>
          <w:sz w:val="32"/>
          <w:szCs w:val="32"/>
          <w:u w:val="single"/>
        </w:rPr>
      </w:pPr>
    </w:p>
    <w:p w:rsidR="001865FE" w:rsidRDefault="001865FE">
      <w:pPr>
        <w:rPr>
          <w:rFonts w:ascii="仿宋" w:eastAsia="仿宋" w:hAnsi="仿宋" w:cs="仿宋"/>
        </w:rPr>
      </w:pPr>
    </w:p>
    <w:p w:rsidR="001865FE" w:rsidRDefault="001865FE">
      <w:pPr>
        <w:rPr>
          <w:rFonts w:ascii="仿宋" w:eastAsia="仿宋" w:hAnsi="仿宋" w:cs="仿宋"/>
          <w:spacing w:val="12"/>
          <w:sz w:val="32"/>
          <w:szCs w:val="32"/>
          <w:u w:val="single"/>
        </w:rPr>
      </w:pPr>
    </w:p>
    <w:p w:rsidR="001865FE" w:rsidRDefault="001865FE">
      <w:pPr>
        <w:pStyle w:val="1"/>
        <w:ind w:firstLine="0"/>
        <w:rPr>
          <w:rFonts w:ascii="仿宋" w:eastAsia="仿宋" w:hAnsi="仿宋" w:cs="仿宋"/>
        </w:rPr>
      </w:pPr>
    </w:p>
    <w:p w:rsidR="00EE03A8" w:rsidRDefault="001865FE">
      <w:pPr>
        <w:ind w:firstLineChars="500" w:firstLine="1726"/>
        <w:rPr>
          <w:rFonts w:ascii="仿宋" w:eastAsia="仿宋" w:hAnsi="仿宋" w:cs="仿宋"/>
          <w:b/>
          <w:bCs/>
          <w:spacing w:val="12"/>
          <w:sz w:val="32"/>
          <w:szCs w:val="32"/>
        </w:rPr>
      </w:pPr>
      <w:r>
        <w:rPr>
          <w:rFonts w:ascii="仿宋" w:eastAsia="仿宋" w:hAnsi="仿宋" w:cs="仿宋" w:hint="eastAsia"/>
          <w:b/>
          <w:bCs/>
          <w:spacing w:val="12"/>
          <w:sz w:val="32"/>
          <w:szCs w:val="32"/>
        </w:rPr>
        <w:t>（甲方）采购人：</w:t>
      </w:r>
      <w:r w:rsidR="00EE03A8" w:rsidRPr="00EE03A8">
        <w:rPr>
          <w:rFonts w:ascii="仿宋" w:eastAsia="仿宋" w:hAnsi="仿宋" w:cs="仿宋"/>
          <w:b/>
          <w:bCs/>
          <w:spacing w:val="12"/>
          <w:sz w:val="32"/>
          <w:szCs w:val="32"/>
        </w:rPr>
        <w:t>渭南市水务局</w:t>
      </w:r>
    </w:p>
    <w:p w:rsidR="001865FE" w:rsidRDefault="001865FE">
      <w:pPr>
        <w:ind w:firstLineChars="500" w:firstLine="1726"/>
        <w:rPr>
          <w:rFonts w:ascii="仿宋" w:eastAsia="仿宋" w:hAnsi="仿宋" w:cs="仿宋"/>
          <w:b/>
          <w:bCs/>
          <w:spacing w:val="12"/>
          <w:sz w:val="32"/>
          <w:szCs w:val="32"/>
          <w:u w:val="single"/>
        </w:rPr>
      </w:pPr>
      <w:r>
        <w:rPr>
          <w:rFonts w:ascii="仿宋" w:eastAsia="仿宋" w:hAnsi="仿宋" w:cs="仿宋" w:hint="eastAsia"/>
          <w:b/>
          <w:bCs/>
          <w:spacing w:val="12"/>
          <w:sz w:val="32"/>
          <w:szCs w:val="32"/>
          <w:u w:val="single"/>
        </w:rPr>
        <w:t xml:space="preserve">                  </w:t>
      </w:r>
    </w:p>
    <w:p w:rsidR="001865FE" w:rsidRDefault="001865FE">
      <w:pPr>
        <w:ind w:firstLineChars="500" w:firstLine="1726"/>
        <w:rPr>
          <w:rFonts w:ascii="仿宋" w:eastAsia="仿宋" w:hAnsi="仿宋" w:cs="仿宋"/>
          <w:b/>
          <w:bCs/>
          <w:spacing w:val="12"/>
          <w:sz w:val="32"/>
          <w:szCs w:val="32"/>
          <w:u w:val="single"/>
        </w:rPr>
      </w:pPr>
      <w:r>
        <w:rPr>
          <w:rFonts w:ascii="仿宋" w:eastAsia="仿宋" w:hAnsi="仿宋" w:cs="仿宋" w:hint="eastAsia"/>
          <w:b/>
          <w:bCs/>
          <w:spacing w:val="12"/>
          <w:sz w:val="32"/>
          <w:szCs w:val="32"/>
        </w:rPr>
        <w:t>（乙方）供应商：</w:t>
      </w:r>
      <w:r>
        <w:rPr>
          <w:rFonts w:ascii="仿宋" w:eastAsia="仿宋" w:hAnsi="仿宋" w:cs="仿宋" w:hint="eastAsia"/>
          <w:b/>
          <w:bCs/>
          <w:spacing w:val="12"/>
          <w:sz w:val="32"/>
          <w:szCs w:val="32"/>
          <w:u w:val="single"/>
        </w:rPr>
        <w:t xml:space="preserve">                  </w:t>
      </w:r>
    </w:p>
    <w:p w:rsidR="00EE03A8" w:rsidRPr="00EE03A8" w:rsidRDefault="00EE03A8" w:rsidP="00EE03A8">
      <w:pPr>
        <w:pStyle w:val="a0"/>
      </w:pPr>
    </w:p>
    <w:p w:rsidR="001865FE" w:rsidRDefault="001865FE">
      <w:pPr>
        <w:ind w:firstLineChars="600" w:firstLine="2072"/>
        <w:rPr>
          <w:rFonts w:ascii="仿宋" w:eastAsia="仿宋" w:hAnsi="仿宋" w:cs="仿宋"/>
          <w:b/>
          <w:bCs/>
          <w:spacing w:val="12"/>
          <w:sz w:val="32"/>
          <w:szCs w:val="32"/>
        </w:rPr>
      </w:pPr>
      <w:r>
        <w:rPr>
          <w:rFonts w:ascii="仿宋" w:eastAsia="仿宋" w:hAnsi="仿宋" w:cs="仿宋" w:hint="eastAsia"/>
          <w:b/>
          <w:bCs/>
          <w:spacing w:val="12"/>
          <w:sz w:val="32"/>
          <w:szCs w:val="32"/>
        </w:rPr>
        <w:t>签订时间：</w:t>
      </w:r>
      <w:r>
        <w:rPr>
          <w:rFonts w:ascii="仿宋" w:eastAsia="仿宋" w:hAnsi="仿宋" w:cs="仿宋" w:hint="eastAsia"/>
          <w:b/>
          <w:bCs/>
          <w:spacing w:val="12"/>
          <w:sz w:val="32"/>
          <w:szCs w:val="32"/>
          <w:u w:val="single"/>
        </w:rPr>
        <w:t xml:space="preserve">                      </w:t>
      </w:r>
    </w:p>
    <w:p w:rsidR="001865FE" w:rsidRDefault="001865FE">
      <w:pPr>
        <w:pStyle w:val="a0"/>
        <w:ind w:firstLineChars="600" w:firstLine="2072"/>
        <w:rPr>
          <w:rFonts w:ascii="仿宋" w:eastAsia="仿宋" w:hAnsi="仿宋" w:cs="仿宋"/>
          <w:b/>
          <w:bCs/>
          <w:color w:val="auto"/>
          <w:spacing w:val="12"/>
          <w:sz w:val="32"/>
          <w:szCs w:val="32"/>
        </w:rPr>
      </w:pPr>
    </w:p>
    <w:p w:rsidR="001865FE" w:rsidRDefault="001865FE">
      <w:pPr>
        <w:rPr>
          <w:rFonts w:ascii="仿宋" w:eastAsia="仿宋" w:hAnsi="仿宋" w:cs="仿宋"/>
          <w:b/>
          <w:bCs/>
          <w:spacing w:val="12"/>
          <w:sz w:val="32"/>
          <w:szCs w:val="32"/>
        </w:rPr>
      </w:pPr>
    </w:p>
    <w:p w:rsidR="00EE03A8" w:rsidRPr="00EE03A8" w:rsidRDefault="00EE03A8" w:rsidP="00EE03A8">
      <w:pPr>
        <w:pStyle w:val="a0"/>
      </w:pPr>
    </w:p>
    <w:p w:rsidR="001865FE" w:rsidRDefault="001865FE">
      <w:pPr>
        <w:widowControl/>
        <w:spacing w:line="480" w:lineRule="auto"/>
        <w:jc w:val="left"/>
        <w:rPr>
          <w:rFonts w:ascii="宋体" w:hAnsi="宋体" w:cs="宋体"/>
          <w:b/>
          <w:bCs/>
          <w:color w:val="000000"/>
          <w:kern w:val="0"/>
          <w:sz w:val="24"/>
          <w:u w:val="single"/>
        </w:rPr>
      </w:pPr>
      <w:r>
        <w:rPr>
          <w:rFonts w:ascii="仿宋" w:eastAsia="仿宋" w:hAnsi="仿宋" w:cs="仿宋" w:hint="eastAsia"/>
          <w:b/>
          <w:bCs/>
          <w:spacing w:val="12"/>
          <w:sz w:val="32"/>
          <w:szCs w:val="32"/>
        </w:rPr>
        <w:t>（甲方）采购人：</w:t>
      </w:r>
      <w:r w:rsidR="00EE03A8">
        <w:rPr>
          <w:rFonts w:ascii="仿宋" w:eastAsia="仿宋" w:hAnsi="仿宋" w:cs="仿宋" w:hint="eastAsia"/>
          <w:b/>
          <w:bCs/>
          <w:spacing w:val="12"/>
          <w:sz w:val="32"/>
          <w:szCs w:val="32"/>
        </w:rPr>
        <w:t>渭南市水务局</w:t>
      </w:r>
      <w:r>
        <w:rPr>
          <w:rFonts w:ascii="宋体" w:hAnsi="宋体" w:cs="宋体" w:hint="eastAsia"/>
          <w:b/>
          <w:bCs/>
          <w:color w:val="000000"/>
          <w:kern w:val="0"/>
          <w:sz w:val="24"/>
        </w:rPr>
        <w:t xml:space="preserve"> </w:t>
      </w:r>
      <w:r>
        <w:rPr>
          <w:rFonts w:ascii="宋体" w:hAnsi="宋体" w:cs="宋体" w:hint="eastAsia"/>
          <w:b/>
          <w:bCs/>
          <w:color w:val="000000"/>
          <w:kern w:val="0"/>
          <w:sz w:val="24"/>
          <w:u w:val="single"/>
        </w:rPr>
        <w:t xml:space="preserve">                             </w:t>
      </w:r>
    </w:p>
    <w:p w:rsidR="001865FE" w:rsidRDefault="001865FE">
      <w:pPr>
        <w:widowControl/>
        <w:spacing w:line="480" w:lineRule="auto"/>
        <w:jc w:val="left"/>
      </w:pPr>
      <w:r>
        <w:rPr>
          <w:rFonts w:ascii="仿宋" w:eastAsia="仿宋" w:hAnsi="仿宋" w:cs="仿宋" w:hint="eastAsia"/>
          <w:b/>
          <w:bCs/>
          <w:spacing w:val="12"/>
          <w:sz w:val="32"/>
          <w:szCs w:val="32"/>
        </w:rPr>
        <w:t>（乙方）</w:t>
      </w:r>
      <w:bookmarkStart w:id="0" w:name="OLE_LINK1"/>
      <w:bookmarkStart w:id="1" w:name="OLE_LINK2"/>
      <w:r>
        <w:rPr>
          <w:rFonts w:ascii="仿宋" w:eastAsia="仿宋" w:hAnsi="仿宋" w:cs="仿宋" w:hint="eastAsia"/>
          <w:b/>
          <w:bCs/>
          <w:spacing w:val="12"/>
          <w:sz w:val="32"/>
          <w:szCs w:val="32"/>
        </w:rPr>
        <w:t>中标供应商</w:t>
      </w:r>
      <w:bookmarkEnd w:id="0"/>
      <w:bookmarkEnd w:id="1"/>
      <w:r>
        <w:rPr>
          <w:rFonts w:ascii="仿宋" w:eastAsia="仿宋" w:hAnsi="仿宋" w:cs="仿宋" w:hint="eastAsia"/>
          <w:b/>
          <w:bCs/>
          <w:spacing w:val="12"/>
          <w:sz w:val="32"/>
          <w:szCs w:val="32"/>
        </w:rPr>
        <w:t>：</w:t>
      </w:r>
      <w:r>
        <w:rPr>
          <w:rFonts w:ascii="宋体" w:hAnsi="宋体" w:cs="宋体" w:hint="eastAsia"/>
          <w:b/>
          <w:bCs/>
          <w:color w:val="000000"/>
          <w:kern w:val="0"/>
          <w:sz w:val="24"/>
          <w:u w:val="single"/>
        </w:rPr>
        <w:t xml:space="preserve">                            </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根据</w:t>
      </w:r>
      <w:r w:rsidR="00465B85" w:rsidRPr="00465B85">
        <w:rPr>
          <w:rFonts w:ascii="仿宋" w:eastAsia="仿宋" w:hAnsi="仿宋" w:cs="仿宋" w:hint="eastAsia"/>
          <w:b/>
          <w:sz w:val="24"/>
        </w:rPr>
        <w:t xml:space="preserve"> </w:t>
      </w:r>
      <w:r w:rsidR="00465B85" w:rsidRPr="00465B85">
        <w:rPr>
          <w:rFonts w:ascii="仿宋" w:eastAsia="仿宋" w:hAnsi="仿宋" w:cs="仿宋" w:hint="eastAsia"/>
          <w:b/>
          <w:bCs/>
          <w:spacing w:val="8"/>
          <w:sz w:val="24"/>
          <w:u w:val="single"/>
        </w:rPr>
        <w:t>渭南市防洪规划（北洛河流域）和渭南市防洪规划（渭河流域）编制项目</w:t>
      </w:r>
      <w:r>
        <w:rPr>
          <w:rFonts w:ascii="仿宋" w:eastAsia="仿宋" w:hAnsi="仿宋" w:cs="仿宋" w:hint="eastAsia"/>
          <w:sz w:val="24"/>
        </w:rPr>
        <w:t>的采购结果，按照《中华人民共和国政府采购法》、《中华人民共和国民法典》等规定，经双方协商，本着平等互利和诚实信用的原则，一致同意签订本合同如下。</w:t>
      </w:r>
    </w:p>
    <w:p w:rsidR="001865FE" w:rsidRDefault="001865FE">
      <w:pPr>
        <w:pStyle w:val="a0"/>
        <w:ind w:firstLineChars="200" w:firstLine="480"/>
        <w:rPr>
          <w:rFonts w:ascii="仿宋" w:eastAsia="仿宋" w:hAnsi="仿宋" w:cs="仿宋"/>
          <w:color w:val="auto"/>
        </w:rPr>
      </w:pPr>
      <w:r>
        <w:rPr>
          <w:rFonts w:ascii="仿宋" w:eastAsia="仿宋" w:hAnsi="仿宋" w:cs="仿宋" w:hint="eastAsia"/>
          <w:color w:val="auto"/>
        </w:rPr>
        <w:t>一</w:t>
      </w:r>
      <w:r>
        <w:rPr>
          <w:rFonts w:ascii="仿宋" w:eastAsia="仿宋" w:hAnsi="仿宋" w:cs="仿宋" w:hint="eastAsia"/>
          <w:b/>
          <w:bCs/>
          <w:color w:val="auto"/>
        </w:rPr>
        <w:t>、</w:t>
      </w:r>
      <w:r>
        <w:rPr>
          <w:rFonts w:ascii="仿宋" w:eastAsia="仿宋" w:hAnsi="仿宋" w:cs="仿宋" w:hint="eastAsia"/>
          <w:color w:val="auto"/>
        </w:rPr>
        <w:t xml:space="preserve"> 规划编制服务依据</w:t>
      </w:r>
    </w:p>
    <w:p w:rsidR="001865FE" w:rsidRDefault="00EE03A8">
      <w:pPr>
        <w:spacing w:line="520" w:lineRule="exact"/>
        <w:ind w:firstLineChars="200" w:firstLine="480"/>
        <w:rPr>
          <w:rFonts w:ascii="仿宋" w:eastAsia="仿宋" w:hAnsi="仿宋" w:cs="仿宋"/>
          <w:sz w:val="24"/>
        </w:rPr>
      </w:pPr>
      <w:r>
        <w:rPr>
          <w:rFonts w:ascii="仿宋" w:eastAsia="仿宋" w:hAnsi="仿宋" w:cs="仿宋" w:hint="eastAsia"/>
          <w:sz w:val="24"/>
        </w:rPr>
        <w:t>(1)</w:t>
      </w:r>
      <w:r w:rsidR="001865FE">
        <w:rPr>
          <w:rFonts w:ascii="仿宋" w:eastAsia="仿宋" w:hAnsi="仿宋" w:cs="仿宋" w:hint="eastAsia"/>
          <w:sz w:val="24"/>
        </w:rPr>
        <w:t>采购人给编制人的委托书或中标通知书。</w:t>
      </w:r>
    </w:p>
    <w:p w:rsidR="001865FE" w:rsidRDefault="00EE03A8">
      <w:pPr>
        <w:spacing w:line="520" w:lineRule="exact"/>
        <w:ind w:firstLineChars="200" w:firstLine="480"/>
        <w:rPr>
          <w:rFonts w:ascii="仿宋" w:eastAsia="仿宋" w:hAnsi="仿宋" w:cs="仿宋"/>
          <w:sz w:val="24"/>
        </w:rPr>
      </w:pPr>
      <w:r>
        <w:rPr>
          <w:rFonts w:ascii="仿宋" w:eastAsia="仿宋" w:hAnsi="仿宋" w:cs="仿宋" w:hint="eastAsia"/>
          <w:sz w:val="24"/>
        </w:rPr>
        <w:t>(2)</w:t>
      </w:r>
      <w:r w:rsidR="001865FE">
        <w:rPr>
          <w:rFonts w:ascii="仿宋" w:eastAsia="仿宋" w:hAnsi="仿宋" w:cs="仿宋" w:hint="eastAsia"/>
          <w:sz w:val="24"/>
        </w:rPr>
        <w:t>采购人提交的基础资料。</w:t>
      </w:r>
    </w:p>
    <w:p w:rsidR="00EE03A8" w:rsidRDefault="00EE03A8">
      <w:pPr>
        <w:spacing w:line="520" w:lineRule="exact"/>
        <w:ind w:firstLineChars="200" w:firstLine="480"/>
        <w:rPr>
          <w:rFonts w:ascii="仿宋" w:eastAsia="仿宋" w:hAnsi="仿宋" w:cs="仿宋"/>
          <w:sz w:val="24"/>
        </w:rPr>
      </w:pPr>
      <w:r>
        <w:rPr>
          <w:rFonts w:ascii="仿宋" w:eastAsia="仿宋" w:hAnsi="仿宋" w:cs="仿宋" w:hint="eastAsia"/>
          <w:sz w:val="24"/>
        </w:rPr>
        <w:t>(3)</w:t>
      </w:r>
      <w:r w:rsidR="001865FE">
        <w:rPr>
          <w:rFonts w:ascii="仿宋" w:eastAsia="仿宋" w:hAnsi="仿宋" w:cs="仿宋" w:hint="eastAsia"/>
          <w:sz w:val="24"/>
        </w:rPr>
        <w:t>编制人采用的主要技术标准是：</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1、中共中央、国务院《乡村振兴战略规划（2018－2022年）》;</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2、《中华人民共和国国民经济和社会发展第十四个五年规划和2035年远景目标纲要》;</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3、《黄河流域生态保护和高质量发展规划纲要》（2021年10月8日）;</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4、《国家水网建设规划纲要》（2023年5月25日）;</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5、发展改革委、水利部《国家节水行动方案》的通知（发改环资规〔2019〕695号）;</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6、国家发展改革委关于印发《关中平原城市群建设“十四五”实施方案》的通知（发改规划〔2022〕979号）;</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7、《中华人民共和国水法》;</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8、《中华人民共和国防洪法》;</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9、《中华人民共和国水土保持法》;</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10、中华人民共和国水污染防治法》;</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11、陕西省水利厅、财政厅联合制定印发《陕西省中小河流治理总体方案》（2024年11月） ;</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lastRenderedPageBreak/>
        <w:t>12、中共陕西省委、陕西省人民政府印发《陕西省黄河流域生态保护和高质量发展规划》（2021年12月2日） ;</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13、陕西省人民政府关于《陕西省水网建设规划》的批复（陕政函〔2023〕181号）省级相关法规、政策和规划;</w:t>
      </w:r>
    </w:p>
    <w:p w:rsidR="00EE03A8" w:rsidRPr="00EE03A8" w:rsidRDefault="00EE03A8" w:rsidP="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14、渭南市人民政府《关于印发国民经济和社会发展第十五个五年规划编制工作总体方案的通知》（渭政发〔2025〕7号）；</w:t>
      </w:r>
    </w:p>
    <w:p w:rsidR="001865FE" w:rsidRDefault="00EE03A8">
      <w:pPr>
        <w:spacing w:line="520" w:lineRule="exact"/>
        <w:ind w:firstLineChars="200" w:firstLine="480"/>
        <w:rPr>
          <w:rFonts w:ascii="仿宋" w:eastAsia="仿宋" w:hAnsi="仿宋" w:cs="仿宋"/>
          <w:sz w:val="24"/>
        </w:rPr>
      </w:pPr>
      <w:r w:rsidRPr="00EE03A8">
        <w:rPr>
          <w:rFonts w:ascii="仿宋" w:eastAsia="仿宋" w:hAnsi="仿宋" w:cs="仿宋" w:hint="eastAsia"/>
          <w:sz w:val="24"/>
        </w:rPr>
        <w:t>15、渭南市级相关规划</w:t>
      </w:r>
      <w:r>
        <w:rPr>
          <w:rFonts w:ascii="仿宋" w:eastAsia="仿宋" w:hAnsi="仿宋" w:cs="仿宋" w:hint="eastAsia"/>
          <w:sz w:val="24"/>
        </w:rPr>
        <w:t>和</w:t>
      </w:r>
      <w:r w:rsidR="001865FE">
        <w:rPr>
          <w:rFonts w:ascii="仿宋" w:eastAsia="仿宋" w:hAnsi="仿宋" w:cs="仿宋" w:hint="eastAsia"/>
          <w:sz w:val="24"/>
        </w:rPr>
        <w:t>国家相关标准、行业标准、地方标准或者其他标准、规范等。</w:t>
      </w:r>
    </w:p>
    <w:p w:rsidR="001865FE" w:rsidRDefault="001865FE">
      <w:pPr>
        <w:spacing w:line="520" w:lineRule="exact"/>
        <w:ind w:firstLineChars="200" w:firstLine="482"/>
        <w:rPr>
          <w:rFonts w:ascii="仿宋" w:eastAsia="仿宋" w:hAnsi="仿宋" w:cs="仿宋"/>
          <w:b/>
          <w:bCs/>
          <w:sz w:val="24"/>
        </w:rPr>
      </w:pPr>
      <w:r>
        <w:rPr>
          <w:rFonts w:ascii="仿宋" w:eastAsia="仿宋" w:hAnsi="仿宋" w:cs="仿宋" w:hint="eastAsia"/>
          <w:b/>
          <w:bCs/>
          <w:sz w:val="24"/>
        </w:rPr>
        <w:t>二、合同文件及工作内容</w:t>
      </w:r>
    </w:p>
    <w:p w:rsidR="001865FE" w:rsidRDefault="001865FE">
      <w:pPr>
        <w:spacing w:line="520" w:lineRule="exact"/>
        <w:ind w:firstLineChars="200" w:firstLine="480"/>
        <w:rPr>
          <w:rFonts w:ascii="仿宋" w:eastAsia="仿宋" w:hAnsi="仿宋" w:cs="仿宋"/>
          <w:sz w:val="24"/>
        </w:rPr>
      </w:pPr>
      <w:bookmarkStart w:id="2" w:name="_Toc9090"/>
      <w:r>
        <w:rPr>
          <w:rFonts w:ascii="仿宋" w:eastAsia="仿宋" w:hAnsi="仿宋" w:cs="仿宋" w:hint="eastAsia"/>
          <w:sz w:val="24"/>
        </w:rPr>
        <w:t>1.合同协议书；</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2.中标通知书；</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3.采购人要求；</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4.响应文件；</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5.双方协商的其他条款。</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上述所指合同文件应认为是互相补充和解释的，但是有模棱两可或互相矛盾之处，以其所列内容顺序为准。</w:t>
      </w:r>
    </w:p>
    <w:p w:rsidR="001865FE" w:rsidRDefault="001865FE">
      <w:pPr>
        <w:spacing w:line="520" w:lineRule="exact"/>
        <w:ind w:firstLineChars="200" w:firstLine="482"/>
        <w:rPr>
          <w:rFonts w:ascii="仿宋" w:eastAsia="仿宋" w:hAnsi="仿宋" w:cs="仿宋"/>
          <w:b/>
          <w:bCs/>
          <w:sz w:val="24"/>
        </w:rPr>
      </w:pPr>
      <w:r>
        <w:rPr>
          <w:rFonts w:ascii="仿宋" w:eastAsia="仿宋" w:hAnsi="仿宋" w:cs="仿宋" w:hint="eastAsia"/>
          <w:b/>
          <w:bCs/>
          <w:sz w:val="24"/>
        </w:rPr>
        <w:t>三、合同价款</w:t>
      </w:r>
      <w:bookmarkEnd w:id="2"/>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bCs/>
          <w:spacing w:val="8"/>
          <w:sz w:val="24"/>
        </w:rPr>
        <w:t>合同总价款（人民币）：大写</w:t>
      </w:r>
      <w:r>
        <w:rPr>
          <w:rFonts w:ascii="仿宋" w:eastAsia="仿宋" w:hAnsi="仿宋" w:cs="仿宋" w:hint="eastAsia"/>
          <w:bCs/>
          <w:spacing w:val="8"/>
          <w:sz w:val="24"/>
          <w:u w:val="single"/>
        </w:rPr>
        <w:t xml:space="preserve">           </w:t>
      </w:r>
      <w:r>
        <w:rPr>
          <w:rFonts w:ascii="仿宋" w:eastAsia="仿宋" w:hAnsi="仿宋" w:cs="仿宋" w:hint="eastAsia"/>
          <w:bCs/>
          <w:spacing w:val="8"/>
          <w:sz w:val="24"/>
        </w:rPr>
        <w:t>；小写</w:t>
      </w:r>
      <w:r>
        <w:rPr>
          <w:rFonts w:ascii="仿宋" w:eastAsia="仿宋" w:hAnsi="仿宋" w:cs="仿宋" w:hint="eastAsia"/>
          <w:sz w:val="24"/>
        </w:rPr>
        <w:t>¥</w:t>
      </w:r>
      <w:r>
        <w:rPr>
          <w:rFonts w:ascii="仿宋" w:eastAsia="仿宋" w:hAnsi="仿宋" w:cs="仿宋" w:hint="eastAsia"/>
          <w:sz w:val="24"/>
          <w:u w:val="single"/>
        </w:rPr>
        <w:t xml:space="preserve">               </w:t>
      </w:r>
      <w:r>
        <w:rPr>
          <w:rFonts w:ascii="仿宋" w:eastAsia="仿宋" w:hAnsi="仿宋" w:cs="仿宋" w:hint="eastAsia"/>
          <w:sz w:val="24"/>
        </w:rPr>
        <w:t>元。</w:t>
      </w:r>
    </w:p>
    <w:p w:rsidR="001865FE" w:rsidRDefault="001865FE">
      <w:pPr>
        <w:widowControl/>
        <w:spacing w:line="560" w:lineRule="exact"/>
        <w:ind w:firstLineChars="200" w:firstLine="480"/>
        <w:rPr>
          <w:rFonts w:ascii="仿宋" w:eastAsia="仿宋" w:hAnsi="仿宋" w:cs="仿宋"/>
          <w:sz w:val="24"/>
        </w:rPr>
      </w:pPr>
      <w:r>
        <w:rPr>
          <w:rFonts w:ascii="仿宋" w:eastAsia="仿宋" w:hAnsi="仿宋" w:cs="仿宋" w:hint="eastAsia"/>
          <w:sz w:val="24"/>
        </w:rPr>
        <w:t>2.合同总价款是指本次工作所有内容，包括但不限于人工费、服务费、管理费、税金等所有费用。</w:t>
      </w:r>
    </w:p>
    <w:p w:rsidR="001865FE" w:rsidRDefault="001865FE">
      <w:pPr>
        <w:widowControl/>
        <w:spacing w:line="560" w:lineRule="exact"/>
        <w:ind w:firstLineChars="200" w:firstLine="480"/>
        <w:rPr>
          <w:rFonts w:ascii="仿宋" w:eastAsia="仿宋" w:hAnsi="仿宋" w:cs="仿宋"/>
          <w:sz w:val="24"/>
        </w:rPr>
      </w:pPr>
      <w:r>
        <w:rPr>
          <w:rFonts w:ascii="仿宋" w:eastAsia="仿宋" w:hAnsi="仿宋" w:cs="仿宋" w:hint="eastAsia"/>
          <w:sz w:val="24"/>
        </w:rPr>
        <w:t>3.合同总价一次性包死，不受市场价格变化因素的影响。</w:t>
      </w:r>
      <w:bookmarkStart w:id="3" w:name="_Toc5628"/>
    </w:p>
    <w:p w:rsidR="001865FE" w:rsidRDefault="001865FE">
      <w:pPr>
        <w:widowControl/>
        <w:spacing w:line="560" w:lineRule="exact"/>
        <w:ind w:firstLineChars="200" w:firstLine="480"/>
        <w:rPr>
          <w:rFonts w:ascii="仿宋" w:eastAsia="仿宋" w:hAnsi="仿宋" w:cs="仿宋"/>
          <w:sz w:val="24"/>
        </w:rPr>
      </w:pPr>
      <w:r>
        <w:rPr>
          <w:rFonts w:ascii="仿宋" w:eastAsia="仿宋" w:hAnsi="仿宋" w:cs="仿宋" w:hint="eastAsia"/>
          <w:sz w:val="24"/>
        </w:rPr>
        <w:t>4.付款要求：由采购人负责结算，在采购人每次付款前，供应商应提交付款申请报告及等额的、合法的</w:t>
      </w:r>
      <w:r w:rsidR="00EE03A8">
        <w:rPr>
          <w:rFonts w:ascii="仿宋" w:eastAsia="仿宋" w:hAnsi="仿宋" w:cs="仿宋" w:hint="eastAsia"/>
          <w:sz w:val="24"/>
        </w:rPr>
        <w:t>含税</w:t>
      </w:r>
      <w:r>
        <w:rPr>
          <w:rFonts w:ascii="仿宋" w:eastAsia="仿宋" w:hAnsi="仿宋" w:cs="仿宋" w:hint="eastAsia"/>
          <w:sz w:val="24"/>
        </w:rPr>
        <w:t>发票。</w:t>
      </w:r>
    </w:p>
    <w:p w:rsidR="001865FE" w:rsidRDefault="001865FE">
      <w:pPr>
        <w:spacing w:line="520" w:lineRule="exact"/>
        <w:ind w:firstLineChars="200" w:firstLine="482"/>
        <w:rPr>
          <w:rFonts w:ascii="仿宋" w:eastAsia="仿宋" w:hAnsi="仿宋" w:cs="仿宋"/>
          <w:b/>
          <w:sz w:val="24"/>
        </w:rPr>
      </w:pPr>
      <w:r>
        <w:rPr>
          <w:rFonts w:ascii="仿宋" w:eastAsia="仿宋" w:hAnsi="仿宋" w:cs="仿宋" w:hint="eastAsia"/>
          <w:b/>
          <w:sz w:val="24"/>
        </w:rPr>
        <w:t>四、款项结算</w:t>
      </w:r>
      <w:bookmarkEnd w:id="3"/>
    </w:p>
    <w:p w:rsidR="00EE03A8" w:rsidRDefault="001865FE" w:rsidP="00EE03A8">
      <w:pPr>
        <w:widowControl/>
        <w:spacing w:line="560" w:lineRule="exact"/>
        <w:ind w:firstLineChars="200" w:firstLine="480"/>
        <w:rPr>
          <w:rFonts w:ascii="仿宋" w:eastAsia="仿宋" w:hAnsi="仿宋" w:cs="仿宋"/>
          <w:kern w:val="0"/>
          <w:sz w:val="24"/>
        </w:rPr>
      </w:pPr>
      <w:r>
        <w:rPr>
          <w:rFonts w:ascii="仿宋" w:eastAsia="仿宋" w:hAnsi="仿宋" w:cs="仿宋" w:hint="eastAsia"/>
          <w:kern w:val="0"/>
          <w:sz w:val="24"/>
        </w:rPr>
        <w:t>1.合同价款的支付</w:t>
      </w:r>
    </w:p>
    <w:p w:rsidR="001865FE" w:rsidRDefault="00465B85" w:rsidP="00465B85">
      <w:pPr>
        <w:widowControl/>
        <w:spacing w:line="560" w:lineRule="exact"/>
        <w:ind w:firstLineChars="200" w:firstLine="480"/>
        <w:rPr>
          <w:rFonts w:ascii="仿宋" w:eastAsia="仿宋" w:hAnsi="仿宋" w:cs="仿宋"/>
          <w:bCs/>
          <w:sz w:val="22"/>
          <w:szCs w:val="22"/>
        </w:rPr>
      </w:pPr>
      <w:bookmarkStart w:id="4" w:name="OLE_LINK129"/>
      <w:bookmarkStart w:id="5" w:name="OLE_LINK130"/>
      <w:r w:rsidRPr="00465B85">
        <w:rPr>
          <w:rFonts w:ascii="仿宋" w:eastAsia="仿宋" w:hAnsi="仿宋" w:cs="仿宋" w:hint="eastAsia"/>
          <w:kern w:val="0"/>
          <w:sz w:val="24"/>
        </w:rPr>
        <w:lastRenderedPageBreak/>
        <w:t>合同签订后首次支付合同价款 ，达到付款条件起 15 日内，支付合同总金额的 30.00%</w:t>
      </w:r>
      <w:r>
        <w:rPr>
          <w:rFonts w:ascii="仿宋" w:eastAsia="仿宋" w:hAnsi="仿宋" w:cs="仿宋" w:hint="eastAsia"/>
          <w:kern w:val="0"/>
          <w:sz w:val="24"/>
        </w:rPr>
        <w:t>;</w:t>
      </w:r>
      <w:r w:rsidRPr="00465B85">
        <w:rPr>
          <w:rFonts w:hint="eastAsia"/>
        </w:rPr>
        <w:t xml:space="preserve"> </w:t>
      </w:r>
      <w:r w:rsidRPr="00465B85">
        <w:rPr>
          <w:rFonts w:ascii="仿宋" w:eastAsia="仿宋" w:hAnsi="仿宋" w:cs="仿宋" w:hint="eastAsia"/>
          <w:kern w:val="0"/>
          <w:sz w:val="24"/>
        </w:rPr>
        <w:t>报告编制完成并通过技术审查后 ，达到付款条件起 15 日内，支付合同总金额的 50.00%</w:t>
      </w:r>
      <w:r>
        <w:rPr>
          <w:rFonts w:ascii="仿宋" w:eastAsia="仿宋" w:hAnsi="仿宋" w:cs="仿宋" w:hint="eastAsia"/>
          <w:kern w:val="0"/>
          <w:sz w:val="24"/>
        </w:rPr>
        <w:t>;</w:t>
      </w:r>
      <w:r w:rsidRPr="00465B85">
        <w:rPr>
          <w:rFonts w:ascii="仿宋" w:eastAsia="仿宋" w:hAnsi="仿宋" w:cs="仿宋" w:hint="eastAsia"/>
          <w:kern w:val="0"/>
          <w:sz w:val="24"/>
        </w:rPr>
        <w:t>审批通过交付成果后 ，达到付款条件起 15 日内，支付合同总金额的 20.00%。</w:t>
      </w:r>
    </w:p>
    <w:bookmarkEnd w:id="4"/>
    <w:bookmarkEnd w:id="5"/>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2.结算方式：银行转账。</w:t>
      </w:r>
    </w:p>
    <w:p w:rsidR="001865FE" w:rsidRDefault="001865FE">
      <w:pPr>
        <w:spacing w:line="520" w:lineRule="exact"/>
        <w:ind w:firstLineChars="200" w:firstLine="482"/>
        <w:rPr>
          <w:rFonts w:ascii="仿宋" w:eastAsia="仿宋" w:hAnsi="仿宋" w:cs="仿宋"/>
          <w:b/>
          <w:sz w:val="24"/>
        </w:rPr>
      </w:pPr>
      <w:bookmarkStart w:id="6" w:name="_Toc12029"/>
      <w:r>
        <w:rPr>
          <w:rFonts w:ascii="仿宋" w:eastAsia="仿宋" w:hAnsi="仿宋" w:cs="仿宋" w:hint="eastAsia"/>
          <w:b/>
          <w:sz w:val="24"/>
        </w:rPr>
        <w:t>五、服务地点、</w:t>
      </w:r>
      <w:bookmarkEnd w:id="6"/>
      <w:r>
        <w:rPr>
          <w:rFonts w:ascii="仿宋" w:eastAsia="仿宋" w:hAnsi="仿宋" w:cs="仿宋" w:hint="eastAsia"/>
          <w:b/>
          <w:sz w:val="24"/>
        </w:rPr>
        <w:t>服务周期及合同履行期限</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1.服务地点：</w:t>
      </w:r>
      <w:r>
        <w:rPr>
          <w:rFonts w:ascii="仿宋" w:eastAsia="仿宋" w:hAnsi="仿宋" w:cs="仿宋" w:hint="eastAsia"/>
          <w:sz w:val="24"/>
          <w:u w:val="single"/>
        </w:rPr>
        <w:t>渭南市</w:t>
      </w:r>
      <w:r>
        <w:rPr>
          <w:rFonts w:ascii="仿宋" w:eastAsia="仿宋" w:hAnsi="仿宋" w:cs="仿宋" w:hint="eastAsia"/>
          <w:sz w:val="24"/>
        </w:rPr>
        <w:t>。</w:t>
      </w:r>
    </w:p>
    <w:p w:rsidR="001865FE" w:rsidRDefault="001865FE">
      <w:pPr>
        <w:spacing w:line="52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kern w:val="0"/>
          <w:sz w:val="24"/>
        </w:rPr>
        <w:t>服务期限</w:t>
      </w:r>
      <w:r>
        <w:rPr>
          <w:rFonts w:ascii="仿宋" w:eastAsia="仿宋" w:hAnsi="仿宋" w:cs="仿宋" w:hint="eastAsia"/>
          <w:sz w:val="24"/>
        </w:rPr>
        <w:t>：</w:t>
      </w:r>
      <w:r w:rsidR="00465B85" w:rsidRPr="00465B85">
        <w:rPr>
          <w:rFonts w:ascii="仿宋" w:eastAsia="仿宋" w:hAnsi="仿宋" w:cs="仿宋" w:hint="eastAsia"/>
          <w:sz w:val="24"/>
          <w:u w:val="single"/>
        </w:rPr>
        <w:t>自合同签订之日起90日历天</w:t>
      </w:r>
      <w:r>
        <w:rPr>
          <w:rFonts w:ascii="仿宋" w:eastAsia="仿宋" w:hAnsi="仿宋" w:cs="仿宋" w:hint="eastAsia"/>
          <w:sz w:val="24"/>
        </w:rPr>
        <w:t>。</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bCs/>
          <w:kern w:val="0"/>
          <w:sz w:val="24"/>
        </w:rPr>
      </w:pPr>
      <w:r>
        <w:rPr>
          <w:rFonts w:ascii="仿宋" w:eastAsia="仿宋" w:hAnsi="仿宋" w:cs="仿宋" w:hint="eastAsia"/>
          <w:b/>
          <w:bCs/>
          <w:kern w:val="0"/>
          <w:sz w:val="24"/>
        </w:rPr>
        <w:t>六、技术资料</w:t>
      </w:r>
    </w:p>
    <w:p w:rsidR="001865FE" w:rsidRDefault="001865FE">
      <w:pPr>
        <w:tabs>
          <w:tab w:val="left" w:pos="0"/>
          <w:tab w:val="left" w:pos="437"/>
          <w:tab w:val="left" w:pos="1311"/>
        </w:tabs>
        <w:adjustRightInd w:val="0"/>
        <w:snapToGrid w:val="0"/>
        <w:spacing w:line="500" w:lineRule="exact"/>
        <w:ind w:firstLineChars="200" w:firstLine="480"/>
        <w:jc w:val="left"/>
        <w:rPr>
          <w:rFonts w:ascii="仿宋" w:eastAsia="仿宋" w:hAnsi="仿宋" w:cs="仿宋"/>
          <w:kern w:val="0"/>
          <w:sz w:val="24"/>
          <w:szCs w:val="21"/>
        </w:rPr>
      </w:pPr>
      <w:r>
        <w:rPr>
          <w:rFonts w:ascii="仿宋" w:eastAsia="仿宋" w:hAnsi="仿宋" w:cs="仿宋" w:hint="eastAsia"/>
          <w:kern w:val="0"/>
          <w:sz w:val="24"/>
          <w:szCs w:val="21"/>
        </w:rPr>
        <w:t>1.供应商应按竞争性磋商文件规定的时间向采购人提供完成项目的有关服务资料。</w:t>
      </w:r>
    </w:p>
    <w:p w:rsidR="001865FE" w:rsidRDefault="001865FE">
      <w:pPr>
        <w:tabs>
          <w:tab w:val="left" w:pos="0"/>
          <w:tab w:val="left" w:pos="437"/>
          <w:tab w:val="left" w:pos="1311"/>
        </w:tabs>
        <w:adjustRightInd w:val="0"/>
        <w:snapToGrid w:val="0"/>
        <w:spacing w:line="500" w:lineRule="exact"/>
        <w:ind w:firstLineChars="200" w:firstLine="480"/>
        <w:jc w:val="left"/>
        <w:rPr>
          <w:rFonts w:ascii="仿宋" w:eastAsia="仿宋" w:hAnsi="仿宋" w:cs="仿宋"/>
          <w:kern w:val="0"/>
          <w:sz w:val="24"/>
          <w:szCs w:val="21"/>
        </w:rPr>
      </w:pPr>
      <w:r>
        <w:rPr>
          <w:rFonts w:ascii="仿宋" w:eastAsia="仿宋" w:hAnsi="仿宋" w:cs="仿宋" w:hint="eastAsia"/>
          <w:kern w:val="0"/>
          <w:sz w:val="24"/>
          <w:szCs w:val="21"/>
        </w:rPr>
        <w:t>2.没有采购人事先书面同意，供应商不得将由采购人提供的有关合同或任何合同条文或资料等提供给与履行本合同无关的任何其他人。即使向履行本合同有关的人员提供，也应注意保密并限于履行合同的必需范围。</w:t>
      </w:r>
    </w:p>
    <w:p w:rsidR="001865FE" w:rsidRDefault="001865FE">
      <w:pPr>
        <w:tabs>
          <w:tab w:val="left" w:pos="0"/>
          <w:tab w:val="left" w:pos="437"/>
          <w:tab w:val="left" w:pos="1311"/>
        </w:tabs>
        <w:adjustRightInd w:val="0"/>
        <w:snapToGrid w:val="0"/>
        <w:spacing w:line="500" w:lineRule="exact"/>
        <w:ind w:firstLineChars="200" w:firstLine="482"/>
        <w:jc w:val="left"/>
        <w:rPr>
          <w:rFonts w:ascii="仿宋" w:eastAsia="仿宋" w:hAnsi="仿宋" w:cs="仿宋"/>
          <w:b/>
          <w:bCs/>
          <w:kern w:val="0"/>
          <w:sz w:val="24"/>
          <w:szCs w:val="21"/>
        </w:rPr>
      </w:pPr>
      <w:r>
        <w:rPr>
          <w:rFonts w:ascii="仿宋" w:eastAsia="仿宋" w:hAnsi="仿宋" w:cs="仿宋" w:hint="eastAsia"/>
          <w:b/>
          <w:bCs/>
          <w:kern w:val="0"/>
          <w:sz w:val="24"/>
          <w:szCs w:val="21"/>
        </w:rPr>
        <w:t>七、服务承诺及保证</w:t>
      </w:r>
    </w:p>
    <w:p w:rsidR="001865FE" w:rsidRDefault="001865FE">
      <w:pPr>
        <w:tabs>
          <w:tab w:val="left" w:pos="0"/>
          <w:tab w:val="left" w:pos="437"/>
          <w:tab w:val="left" w:pos="1311"/>
        </w:tabs>
        <w:adjustRightInd w:val="0"/>
        <w:snapToGrid w:val="0"/>
        <w:spacing w:line="500" w:lineRule="exact"/>
        <w:ind w:firstLineChars="200" w:firstLine="480"/>
        <w:jc w:val="left"/>
        <w:rPr>
          <w:rFonts w:ascii="仿宋" w:eastAsia="仿宋" w:hAnsi="仿宋" w:cs="仿宋"/>
          <w:kern w:val="0"/>
          <w:sz w:val="24"/>
          <w:szCs w:val="21"/>
        </w:rPr>
      </w:pPr>
      <w:r>
        <w:rPr>
          <w:rFonts w:ascii="仿宋" w:eastAsia="仿宋" w:hAnsi="仿宋" w:cs="仿宋" w:hint="eastAsia"/>
          <w:kern w:val="0"/>
          <w:sz w:val="24"/>
          <w:szCs w:val="21"/>
        </w:rPr>
        <w:t>供应商需派一名项目负责人，直接与采购人沟通，项目负责人接收采购人提出的问题与要求，并及时向供应商申请调动资源，解决在项目实施过程中遇到的问题。</w:t>
      </w:r>
    </w:p>
    <w:p w:rsidR="001865FE" w:rsidRDefault="001865FE">
      <w:pPr>
        <w:tabs>
          <w:tab w:val="left" w:pos="0"/>
          <w:tab w:val="left" w:pos="437"/>
          <w:tab w:val="left" w:pos="1311"/>
        </w:tabs>
        <w:adjustRightInd w:val="0"/>
        <w:snapToGrid w:val="0"/>
        <w:spacing w:line="500" w:lineRule="exact"/>
        <w:ind w:firstLineChars="200" w:firstLine="480"/>
        <w:jc w:val="left"/>
        <w:rPr>
          <w:rFonts w:ascii="仿宋" w:eastAsia="仿宋" w:hAnsi="仿宋" w:cs="仿宋"/>
          <w:kern w:val="0"/>
          <w:sz w:val="24"/>
          <w:szCs w:val="21"/>
        </w:rPr>
      </w:pPr>
      <w:r>
        <w:rPr>
          <w:rFonts w:ascii="仿宋" w:eastAsia="仿宋" w:hAnsi="仿宋" w:cs="仿宋" w:hint="eastAsia"/>
          <w:kern w:val="0"/>
          <w:sz w:val="24"/>
          <w:szCs w:val="21"/>
        </w:rPr>
        <w:t>供应商所提供的成果报告必须保证是符合国家相关程序及规定。供应商提供相关成果报告确保真实性、可靠性。</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kern w:val="0"/>
          <w:sz w:val="24"/>
        </w:rPr>
      </w:pPr>
      <w:r>
        <w:rPr>
          <w:rFonts w:ascii="仿宋" w:eastAsia="仿宋" w:hAnsi="仿宋" w:cs="仿宋" w:hint="eastAsia"/>
          <w:b/>
          <w:kern w:val="0"/>
          <w:sz w:val="24"/>
        </w:rPr>
        <w:t>八、技术情报的保密</w:t>
      </w:r>
    </w:p>
    <w:p w:rsidR="001865FE" w:rsidRDefault="001865FE">
      <w:pPr>
        <w:tabs>
          <w:tab w:val="left" w:pos="0"/>
          <w:tab w:val="left" w:pos="437"/>
          <w:tab w:val="left" w:pos="1311"/>
        </w:tabs>
        <w:adjustRightInd w:val="0"/>
        <w:snapToGrid w:val="0"/>
        <w:spacing w:line="500" w:lineRule="exact"/>
        <w:ind w:firstLineChars="200" w:firstLine="480"/>
        <w:jc w:val="left"/>
        <w:rPr>
          <w:rFonts w:ascii="仿宋" w:eastAsia="仿宋" w:hAnsi="仿宋" w:cs="仿宋"/>
          <w:kern w:val="0"/>
          <w:sz w:val="24"/>
          <w:szCs w:val="21"/>
        </w:rPr>
      </w:pPr>
      <w:r>
        <w:rPr>
          <w:rFonts w:ascii="仿宋" w:eastAsia="仿宋" w:hAnsi="仿宋" w:cs="仿宋" w:hint="eastAsia"/>
          <w:kern w:val="0"/>
          <w:sz w:val="24"/>
          <w:szCs w:val="21"/>
        </w:rPr>
        <w:t>1.采购人、供应商双方商定，供应商取得的所有原始技术资料在工作结束后交还采购人，供应商不得对外泄露。</w:t>
      </w:r>
    </w:p>
    <w:p w:rsidR="001865FE" w:rsidRDefault="001865FE">
      <w:pPr>
        <w:tabs>
          <w:tab w:val="left" w:pos="0"/>
          <w:tab w:val="left" w:pos="437"/>
          <w:tab w:val="left" w:pos="1311"/>
        </w:tabs>
        <w:adjustRightInd w:val="0"/>
        <w:snapToGrid w:val="0"/>
        <w:spacing w:line="500" w:lineRule="exact"/>
        <w:ind w:firstLineChars="200" w:firstLine="480"/>
        <w:jc w:val="left"/>
        <w:rPr>
          <w:rFonts w:ascii="仿宋" w:eastAsia="仿宋" w:hAnsi="仿宋" w:cs="仿宋"/>
          <w:kern w:val="0"/>
          <w:sz w:val="24"/>
          <w:szCs w:val="21"/>
        </w:rPr>
      </w:pPr>
      <w:r>
        <w:rPr>
          <w:rFonts w:ascii="仿宋" w:eastAsia="仿宋" w:hAnsi="仿宋" w:cs="仿宋" w:hint="eastAsia"/>
          <w:kern w:val="0"/>
          <w:sz w:val="24"/>
          <w:szCs w:val="21"/>
        </w:rPr>
        <w:t>2.相关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kern w:val="0"/>
          <w:sz w:val="24"/>
        </w:rPr>
      </w:pPr>
      <w:bookmarkStart w:id="7" w:name="_Toc28452"/>
      <w:r>
        <w:rPr>
          <w:rFonts w:ascii="仿宋" w:eastAsia="仿宋" w:hAnsi="仿宋" w:cs="仿宋" w:hint="eastAsia"/>
          <w:b/>
          <w:kern w:val="0"/>
          <w:sz w:val="24"/>
        </w:rPr>
        <w:t>九、采购人的权利及义务</w:t>
      </w:r>
      <w:bookmarkEnd w:id="7"/>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lastRenderedPageBreak/>
        <w:t>（一）采购人的权利</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1．采购人有权向供应商询问工作进展情况及相关的内容。</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2．采购人有权阐述对具体问题的意见和建议。</w:t>
      </w:r>
    </w:p>
    <w:p w:rsidR="001865FE" w:rsidRDefault="001865FE">
      <w:pPr>
        <w:tabs>
          <w:tab w:val="left" w:pos="0"/>
          <w:tab w:val="left" w:pos="437"/>
          <w:tab w:val="left" w:pos="1311"/>
        </w:tabs>
        <w:adjustRightInd w:val="0"/>
        <w:snapToGrid w:val="0"/>
        <w:spacing w:line="520" w:lineRule="exact"/>
        <w:ind w:firstLineChars="200" w:firstLine="480"/>
        <w:rPr>
          <w:rFonts w:ascii="仿宋" w:eastAsia="仿宋" w:hAnsi="仿宋" w:cs="仿宋"/>
          <w:kern w:val="0"/>
          <w:sz w:val="24"/>
        </w:rPr>
      </w:pPr>
      <w:r>
        <w:rPr>
          <w:rFonts w:ascii="仿宋" w:eastAsia="仿宋" w:hAnsi="仿宋" w:cs="仿宋" w:hint="eastAsia"/>
          <w:kern w:val="0"/>
          <w:sz w:val="24"/>
        </w:rPr>
        <w:t>3. 当采购人认定供应商专业人员不按合同履行其职责，或与第三人串通给采购人造成经济损失的，采购人有权要求更换专业人员，直至终止合同并要求供应商承担相应的赔偿责任。</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（二）采购人的义务</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采购人应当在约定的时间内，向供应商提供与本项目实施有关的资料。</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kern w:val="0"/>
          <w:sz w:val="24"/>
        </w:rPr>
      </w:pPr>
      <w:bookmarkStart w:id="8" w:name="_Toc14300"/>
      <w:r>
        <w:rPr>
          <w:rFonts w:ascii="仿宋" w:eastAsia="仿宋" w:hAnsi="仿宋" w:cs="仿宋" w:hint="eastAsia"/>
          <w:b/>
          <w:kern w:val="0"/>
          <w:sz w:val="24"/>
        </w:rPr>
        <w:t>十、供应商的权利及义务</w:t>
      </w:r>
      <w:bookmarkEnd w:id="8"/>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（一）</w:t>
      </w:r>
      <w:r>
        <w:rPr>
          <w:rFonts w:ascii="仿宋" w:eastAsia="仿宋" w:hAnsi="仿宋" w:cs="仿宋" w:hint="eastAsia"/>
          <w:b/>
          <w:kern w:val="0"/>
          <w:sz w:val="24"/>
        </w:rPr>
        <w:t>供应商</w:t>
      </w:r>
      <w:r>
        <w:rPr>
          <w:rFonts w:ascii="仿宋" w:eastAsia="仿宋" w:hAnsi="仿宋" w:cs="仿宋" w:hint="eastAsia"/>
          <w:kern w:val="0"/>
          <w:sz w:val="24"/>
        </w:rPr>
        <w:t>的权利</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kern w:val="0"/>
          <w:sz w:val="24"/>
        </w:rPr>
      </w:pPr>
      <w:r>
        <w:rPr>
          <w:rFonts w:ascii="仿宋" w:eastAsia="仿宋" w:hAnsi="仿宋" w:cs="仿宋" w:hint="eastAsia"/>
          <w:b/>
          <w:kern w:val="0"/>
          <w:sz w:val="24"/>
        </w:rPr>
        <w:t>供应商</w:t>
      </w:r>
      <w:r>
        <w:rPr>
          <w:rFonts w:ascii="仿宋" w:eastAsia="仿宋" w:hAnsi="仿宋" w:cs="仿宋" w:hint="eastAsia"/>
          <w:kern w:val="0"/>
          <w:sz w:val="24"/>
        </w:rPr>
        <w:t>在项目实施过程中，如采购人提供的资料不明确时可向采购人提出书面报告。</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（二）</w:t>
      </w:r>
      <w:r>
        <w:rPr>
          <w:rFonts w:ascii="仿宋" w:eastAsia="仿宋" w:hAnsi="仿宋" w:cs="仿宋" w:hint="eastAsia"/>
          <w:b/>
          <w:kern w:val="0"/>
          <w:sz w:val="24"/>
        </w:rPr>
        <w:t>供应商</w:t>
      </w:r>
      <w:r>
        <w:rPr>
          <w:rFonts w:ascii="仿宋" w:eastAsia="仿宋" w:hAnsi="仿宋" w:cs="仿宋" w:hint="eastAsia"/>
          <w:kern w:val="0"/>
          <w:sz w:val="24"/>
        </w:rPr>
        <w:t>的义务</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1．人员配备合理。有针对本项目的专项服务小组，项目负责人、工作人员分工明确（应有具体成员名单，包括姓名、工作职责等），并按合同约定的范围实施业务。</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2．应及时向采购人汇报该项目完成进度。</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3．在履行合同期间或合同规定期限内，不得泄露与本合同规定业务活动有关的保密资料。</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4．在编制成果工作过程中，如遇采购人所提供的材料有不统一、不明确、不详实之处时，应立即与采购人沟通，不得以此延误时间。</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5.供应商除编制本项目成果外，还应负责协助采购人完成成果文件的验收等工作。</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kern w:val="0"/>
          <w:sz w:val="24"/>
        </w:rPr>
      </w:pPr>
      <w:bookmarkStart w:id="9" w:name="_Toc534"/>
      <w:r>
        <w:rPr>
          <w:rFonts w:ascii="仿宋" w:eastAsia="仿宋" w:hAnsi="仿宋" w:cs="仿宋" w:hint="eastAsia"/>
          <w:b/>
          <w:kern w:val="0"/>
          <w:sz w:val="24"/>
        </w:rPr>
        <w:t>十一、</w:t>
      </w:r>
      <w:bookmarkEnd w:id="9"/>
      <w:r>
        <w:rPr>
          <w:rFonts w:ascii="仿宋" w:eastAsia="仿宋" w:hAnsi="仿宋" w:cs="仿宋" w:hint="eastAsia"/>
          <w:b/>
          <w:kern w:val="0"/>
          <w:sz w:val="24"/>
        </w:rPr>
        <w:t>质量标准和知识产权</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bookmarkStart w:id="10" w:name="_Toc26949"/>
      <w:r>
        <w:rPr>
          <w:rFonts w:ascii="仿宋" w:eastAsia="仿宋" w:hAnsi="仿宋" w:cs="仿宋" w:hint="eastAsia"/>
          <w:kern w:val="0"/>
          <w:sz w:val="24"/>
        </w:rPr>
        <w:t>1.质量标准及验收方式：成果文件及配套服务达到国家、行业相关规定和现行技术规范、规程合格标准，并通过专家技术评审。</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lastRenderedPageBreak/>
        <w:t>2.知识产权：乙方应保证所实施内容涉及到的技术服务不会出现因第三方提出侵犯其知识产权等而引发的法律或经济纠纷，否则由乙方承担全部责任。本合同涉及的服务成果的知识产权归甲方所有。</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kern w:val="0"/>
          <w:sz w:val="24"/>
        </w:rPr>
      </w:pPr>
      <w:r>
        <w:rPr>
          <w:rFonts w:ascii="仿宋" w:eastAsia="仿宋" w:hAnsi="仿宋" w:cs="仿宋" w:hint="eastAsia"/>
          <w:b/>
          <w:kern w:val="0"/>
          <w:sz w:val="24"/>
        </w:rPr>
        <w:t>十一、违约责任</w:t>
      </w:r>
      <w:bookmarkEnd w:id="10"/>
    </w:p>
    <w:p w:rsidR="001865FE" w:rsidRDefault="001865FE">
      <w:pPr>
        <w:autoSpaceDE w:val="0"/>
        <w:autoSpaceDN w:val="0"/>
        <w:adjustRightInd w:val="0"/>
        <w:snapToGrid w:val="0"/>
        <w:spacing w:line="520" w:lineRule="exact"/>
        <w:ind w:firstLineChars="200" w:firstLine="480"/>
        <w:rPr>
          <w:rFonts w:ascii="仿宋" w:eastAsia="仿宋" w:hAnsi="仿宋" w:cs="仿宋"/>
          <w:bCs/>
          <w:sz w:val="24"/>
        </w:rPr>
      </w:pPr>
      <w:r>
        <w:rPr>
          <w:rFonts w:ascii="仿宋" w:eastAsia="仿宋" w:hAnsi="仿宋" w:cs="仿宋" w:hint="eastAsia"/>
          <w:bCs/>
          <w:sz w:val="24"/>
        </w:rPr>
        <w:t>（一）采购人因未及时向供应商提供项目启动所需资料造成服务期延误，每延误1日则本合同服务周期限延长1日，以此类推；因资料真实性给供应商造成损失和产生相关连带责任时，采购人除按供应商要求进行赔偿外还需承担因连带责任产生的所有责任。</w:t>
      </w:r>
    </w:p>
    <w:p w:rsidR="001865FE" w:rsidRDefault="001865FE">
      <w:pPr>
        <w:autoSpaceDE w:val="0"/>
        <w:autoSpaceDN w:val="0"/>
        <w:adjustRightInd w:val="0"/>
        <w:snapToGrid w:val="0"/>
        <w:spacing w:line="520" w:lineRule="exact"/>
        <w:ind w:firstLineChars="200" w:firstLine="480"/>
        <w:rPr>
          <w:rFonts w:ascii="仿宋" w:eastAsia="仿宋" w:hAnsi="仿宋" w:cs="仿宋"/>
          <w:bCs/>
          <w:sz w:val="24"/>
        </w:rPr>
      </w:pPr>
      <w:r>
        <w:rPr>
          <w:rFonts w:ascii="仿宋" w:eastAsia="仿宋" w:hAnsi="仿宋" w:cs="仿宋" w:hint="eastAsia"/>
          <w:bCs/>
          <w:sz w:val="24"/>
        </w:rPr>
        <w:t>（二）因供供应商原因造成工期延误（自然灾害、疫情等不可抗力除外），采购人有权从未付款项中按每日3‰合同价款扣除违约金，此违约以30日为限。</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bCs/>
          <w:kern w:val="0"/>
          <w:sz w:val="24"/>
        </w:rPr>
      </w:pPr>
      <w:r>
        <w:rPr>
          <w:rFonts w:ascii="仿宋" w:eastAsia="仿宋" w:hAnsi="仿宋" w:cs="仿宋" w:hint="eastAsia"/>
          <w:b/>
          <w:bCs/>
          <w:kern w:val="0"/>
          <w:sz w:val="24"/>
        </w:rPr>
        <w:t>十二、不可抗力事件处理</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1.在合同有效期内，任何一方因不可抗力事件导致不能履行合同，则合同履行期可延长，其延长期与不可抗力影响期相同。</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2.不可抗力事件发生后，应立即通知对方。</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3.不可抗力事件延续120天以上，双方应通过友好协商，确定是否继续履行合同。</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bCs/>
          <w:kern w:val="0"/>
          <w:sz w:val="24"/>
        </w:rPr>
      </w:pPr>
      <w:r>
        <w:rPr>
          <w:rFonts w:ascii="仿宋" w:eastAsia="仿宋" w:hAnsi="仿宋" w:cs="仿宋" w:hint="eastAsia"/>
          <w:b/>
          <w:bCs/>
          <w:kern w:val="0"/>
          <w:sz w:val="24"/>
        </w:rPr>
        <w:t>十三、诉讼</w:t>
      </w:r>
    </w:p>
    <w:p w:rsidR="001865FE" w:rsidRDefault="001865FE">
      <w:pPr>
        <w:tabs>
          <w:tab w:val="left" w:pos="0"/>
          <w:tab w:val="left" w:pos="437"/>
          <w:tab w:val="left" w:pos="1311"/>
        </w:tabs>
        <w:adjustRightInd w:val="0"/>
        <w:snapToGrid w:val="0"/>
        <w:spacing w:line="520" w:lineRule="exact"/>
        <w:ind w:firstLineChars="200" w:firstLine="448"/>
        <w:jc w:val="left"/>
        <w:rPr>
          <w:rFonts w:ascii="仿宋" w:eastAsia="仿宋" w:hAnsi="仿宋" w:cs="仿宋"/>
          <w:b/>
          <w:bCs/>
          <w:kern w:val="0"/>
          <w:sz w:val="24"/>
        </w:rPr>
      </w:pPr>
      <w:r>
        <w:rPr>
          <w:rFonts w:ascii="仿宋" w:eastAsia="仿宋" w:hAnsi="仿宋" w:cs="仿宋" w:hint="eastAsia"/>
          <w:spacing w:val="-8"/>
          <w:kern w:val="0"/>
          <w:sz w:val="24"/>
        </w:rPr>
        <w:t>双方在执行合同中所发生的一切争议，应通过协商解决。如协商不成，可向采购人所在地法院起诉。</w:t>
      </w:r>
    </w:p>
    <w:p w:rsidR="001865FE" w:rsidRDefault="001865FE">
      <w:pPr>
        <w:tabs>
          <w:tab w:val="left" w:pos="0"/>
          <w:tab w:val="left" w:pos="437"/>
          <w:tab w:val="left" w:pos="1311"/>
        </w:tabs>
        <w:adjustRightInd w:val="0"/>
        <w:snapToGrid w:val="0"/>
        <w:spacing w:line="520" w:lineRule="exact"/>
        <w:ind w:firstLineChars="200" w:firstLine="482"/>
        <w:jc w:val="left"/>
        <w:rPr>
          <w:rFonts w:ascii="仿宋" w:eastAsia="仿宋" w:hAnsi="仿宋" w:cs="仿宋"/>
          <w:b/>
          <w:bCs/>
          <w:kern w:val="0"/>
          <w:sz w:val="24"/>
        </w:rPr>
      </w:pPr>
      <w:r>
        <w:rPr>
          <w:rFonts w:ascii="仿宋" w:eastAsia="仿宋" w:hAnsi="仿宋" w:cs="仿宋" w:hint="eastAsia"/>
          <w:b/>
          <w:bCs/>
          <w:kern w:val="0"/>
          <w:sz w:val="24"/>
        </w:rPr>
        <w:t>十四、合同生效及其它</w:t>
      </w:r>
    </w:p>
    <w:p w:rsidR="001865FE" w:rsidRDefault="001865FE">
      <w:pPr>
        <w:tabs>
          <w:tab w:val="left" w:pos="0"/>
          <w:tab w:val="left" w:pos="437"/>
          <w:tab w:val="left" w:pos="1311"/>
        </w:tabs>
        <w:adjustRightInd w:val="0"/>
        <w:snapToGrid w:val="0"/>
        <w:spacing w:line="520" w:lineRule="exact"/>
        <w:ind w:firstLineChars="200" w:firstLine="480"/>
        <w:jc w:val="left"/>
        <w:rPr>
          <w:rFonts w:ascii="仿宋" w:eastAsia="仿宋" w:hAnsi="仿宋" w:cs="仿宋"/>
          <w:kern w:val="0"/>
          <w:sz w:val="24"/>
        </w:rPr>
      </w:pPr>
      <w:r>
        <w:rPr>
          <w:rFonts w:ascii="仿宋" w:eastAsia="仿宋" w:hAnsi="仿宋" w:cs="仿宋" w:hint="eastAsia"/>
          <w:kern w:val="0"/>
          <w:sz w:val="24"/>
        </w:rPr>
        <w:t>1.本合同经采购人、供应商法定代表人或其委托人签字并加盖公章后生效。</w:t>
      </w:r>
    </w:p>
    <w:p w:rsidR="001865FE" w:rsidRDefault="001865FE">
      <w:pPr>
        <w:tabs>
          <w:tab w:val="left" w:pos="0"/>
          <w:tab w:val="left" w:pos="437"/>
          <w:tab w:val="left" w:pos="1311"/>
        </w:tabs>
        <w:adjustRightInd w:val="0"/>
        <w:snapToGrid w:val="0"/>
        <w:spacing w:line="520" w:lineRule="exact"/>
        <w:ind w:firstLineChars="200" w:firstLine="448"/>
        <w:jc w:val="left"/>
        <w:rPr>
          <w:rFonts w:ascii="仿宋" w:eastAsia="仿宋" w:hAnsi="仿宋" w:cs="仿宋"/>
          <w:spacing w:val="-8"/>
          <w:kern w:val="0"/>
          <w:sz w:val="24"/>
        </w:rPr>
      </w:pPr>
      <w:r>
        <w:rPr>
          <w:rFonts w:ascii="仿宋" w:eastAsia="仿宋" w:hAnsi="仿宋" w:cs="仿宋" w:hint="eastAsia"/>
          <w:spacing w:val="-8"/>
          <w:kern w:val="0"/>
          <w:sz w:val="24"/>
        </w:rPr>
        <w:t>2.本合同一式陆份，采购人、</w:t>
      </w:r>
      <w:r>
        <w:rPr>
          <w:rFonts w:ascii="仿宋" w:eastAsia="仿宋" w:hAnsi="仿宋" w:cs="仿宋" w:hint="eastAsia"/>
          <w:kern w:val="0"/>
          <w:sz w:val="24"/>
        </w:rPr>
        <w:t>供应商</w:t>
      </w:r>
      <w:r>
        <w:rPr>
          <w:rFonts w:ascii="仿宋" w:eastAsia="仿宋" w:hAnsi="仿宋" w:cs="仿宋" w:hint="eastAsia"/>
          <w:spacing w:val="-8"/>
          <w:kern w:val="0"/>
          <w:sz w:val="24"/>
        </w:rPr>
        <w:t>各执贰份，其余相关部门各壹份。</w:t>
      </w:r>
    </w:p>
    <w:p w:rsidR="001865FE" w:rsidRDefault="001865FE">
      <w:pPr>
        <w:pStyle w:val="a0"/>
      </w:pP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采购人名称：（盖章）　　　　　　　      供应商</w:t>
      </w:r>
      <w:bookmarkStart w:id="11" w:name="_GoBack"/>
      <w:bookmarkEnd w:id="11"/>
      <w:r>
        <w:rPr>
          <w:rFonts w:ascii="仿宋" w:eastAsia="仿宋" w:hAnsi="仿宋" w:cs="仿宋" w:hint="eastAsia"/>
          <w:kern w:val="0"/>
          <w:sz w:val="24"/>
        </w:rPr>
        <w:t>名称：（盖章）</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法定代表人（或委托代理人）：（签字）　  法定代表人（或委托代理人）：（签字）</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地    址：　　　　　　　　                地    址：</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lastRenderedPageBreak/>
        <w:t>邮政编码：　　　　　　　        　        邮政编码：</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电　　话：　　　　　    　    　　　      电　　话：</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电子邮件：　　　　　    　    　　　      电子邮件：</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开户银行：　　　　　　        　　        开户银行：</w:t>
      </w:r>
    </w:p>
    <w:p w:rsidR="001865FE" w:rsidRDefault="001865FE" w:rsidP="00EE03A8">
      <w:pPr>
        <w:spacing w:line="360" w:lineRule="auto"/>
        <w:ind w:firstLineChars="87" w:firstLine="209"/>
        <w:rPr>
          <w:rFonts w:ascii="仿宋" w:eastAsia="仿宋" w:hAnsi="仿宋" w:cs="仿宋"/>
          <w:kern w:val="0"/>
          <w:sz w:val="24"/>
        </w:rPr>
      </w:pPr>
      <w:r>
        <w:rPr>
          <w:rFonts w:ascii="仿宋" w:eastAsia="仿宋" w:hAnsi="仿宋" w:cs="仿宋" w:hint="eastAsia"/>
          <w:kern w:val="0"/>
          <w:sz w:val="24"/>
        </w:rPr>
        <w:t>银行帐号：　　　　　　        　　     　 银行帐号：</w:t>
      </w:r>
    </w:p>
    <w:p w:rsidR="001865FE" w:rsidRDefault="001865FE">
      <w:pPr>
        <w:adjustRightInd w:val="0"/>
        <w:snapToGrid w:val="0"/>
        <w:spacing w:line="360" w:lineRule="auto"/>
        <w:ind w:firstLineChars="200" w:firstLine="480"/>
        <w:rPr>
          <w:rFonts w:ascii="仿宋" w:eastAsia="仿宋" w:hAnsi="仿宋" w:cs="仿宋"/>
        </w:rPr>
      </w:pPr>
      <w:r>
        <w:rPr>
          <w:rFonts w:ascii="仿宋" w:eastAsia="仿宋" w:hAnsi="仿宋" w:cs="仿宋" w:hint="eastAsia"/>
          <w:kern w:val="0"/>
          <w:sz w:val="24"/>
        </w:rPr>
        <w:t xml:space="preserve">日期：　　年　月　日　        　          日期：　　年　月　日 </w:t>
      </w:r>
    </w:p>
    <w:p w:rsidR="001865FE" w:rsidRDefault="001865FE"/>
    <w:sectPr w:rsidR="001865FE" w:rsidSect="00625AC4">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F66" w:rsidRDefault="00091F66">
      <w:r>
        <w:separator/>
      </w:r>
    </w:p>
  </w:endnote>
  <w:endnote w:type="continuationSeparator" w:id="1">
    <w:p w:rsidR="00091F66" w:rsidRDefault="00091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_GB2312">
    <w:altName w:val="Courier New"/>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5FE" w:rsidRDefault="00625AC4">
    <w:pPr>
      <w:pStyle w:val="a5"/>
    </w:pPr>
    <w:r>
      <w:pict>
        <v:rect id="_x0000_s2049" style="position:absolute;margin-left:0;margin-top:0;width:2in;height:2in;z-index:251657728;mso-wrap-style:none;mso-position-horizontal:center;mso-position-horizontal-relative:margin" filled="f" stroked="f">
          <v:textbox style="mso-fit-shape-to-text:t" inset="0,0,0,0">
            <w:txbxContent>
              <w:p w:rsidR="001865FE" w:rsidRDefault="00625AC4">
                <w:pPr>
                  <w:pStyle w:val="a5"/>
                </w:pPr>
                <w:fldSimple w:instr=" PAGE  \* MERGEFORMAT ">
                  <w:r w:rsidR="00465B85">
                    <w:rPr>
                      <w:noProof/>
                    </w:rPr>
                    <w:t>4</w:t>
                  </w:r>
                </w:fldSimple>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F66" w:rsidRDefault="00091F66">
      <w:r>
        <w:separator/>
      </w:r>
    </w:p>
  </w:footnote>
  <w:footnote w:type="continuationSeparator" w:id="1">
    <w:p w:rsidR="00091F66" w:rsidRDefault="00091F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adjustLineHeightInTable/>
    <w:useFELayout/>
  </w:compat>
  <w:rsids>
    <w:rsidRoot w:val="00172A27"/>
    <w:rsid w:val="00091F66"/>
    <w:rsid w:val="00172A27"/>
    <w:rsid w:val="001865FE"/>
    <w:rsid w:val="00314E2A"/>
    <w:rsid w:val="00465B85"/>
    <w:rsid w:val="00625AC4"/>
    <w:rsid w:val="006746E7"/>
    <w:rsid w:val="006C13AF"/>
    <w:rsid w:val="00A75561"/>
    <w:rsid w:val="00AE7E55"/>
    <w:rsid w:val="00E125B0"/>
    <w:rsid w:val="00EE03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25AC4"/>
    <w:pPr>
      <w:widowControl w:val="0"/>
      <w:spacing w:line="324" w:lineRule="auto"/>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正文缩进1"/>
    <w:basedOn w:val="a"/>
    <w:next w:val="a"/>
    <w:rsid w:val="00625AC4"/>
    <w:pPr>
      <w:autoSpaceDE w:val="0"/>
      <w:autoSpaceDN w:val="0"/>
      <w:adjustRightInd w:val="0"/>
      <w:spacing w:line="640" w:lineRule="exact"/>
      <w:ind w:firstLine="585"/>
    </w:pPr>
    <w:rPr>
      <w:rFonts w:ascii="??_GB2312" w:eastAsia="Times New Roman"/>
      <w:sz w:val="32"/>
      <w:szCs w:val="32"/>
    </w:rPr>
  </w:style>
  <w:style w:type="paragraph" w:customStyle="1" w:styleId="00">
    <w:name w:val="00正文"/>
    <w:basedOn w:val="a"/>
    <w:rsid w:val="00625AC4"/>
    <w:pPr>
      <w:ind w:firstLineChars="200" w:firstLine="200"/>
    </w:pPr>
    <w:rPr>
      <w:rFonts w:ascii="仿宋" w:eastAsia="仿宋" w:hAnsi="仿宋"/>
      <w:sz w:val="28"/>
      <w:szCs w:val="22"/>
    </w:rPr>
  </w:style>
  <w:style w:type="paragraph" w:styleId="a4">
    <w:name w:val="Title"/>
    <w:basedOn w:val="a"/>
    <w:next w:val="a"/>
    <w:qFormat/>
    <w:rsid w:val="00625AC4"/>
    <w:pPr>
      <w:spacing w:before="240" w:after="60"/>
      <w:jc w:val="center"/>
      <w:outlineLvl w:val="0"/>
    </w:pPr>
    <w:rPr>
      <w:rFonts w:ascii="Cambria" w:hAnsi="Cambria"/>
      <w:b/>
      <w:bCs/>
      <w:sz w:val="32"/>
      <w:szCs w:val="32"/>
    </w:rPr>
  </w:style>
  <w:style w:type="paragraph" w:styleId="a5">
    <w:name w:val="footer"/>
    <w:basedOn w:val="a"/>
    <w:rsid w:val="00625AC4"/>
    <w:pPr>
      <w:tabs>
        <w:tab w:val="center" w:pos="4153"/>
        <w:tab w:val="right" w:pos="8306"/>
      </w:tabs>
      <w:snapToGrid w:val="0"/>
      <w:jc w:val="left"/>
    </w:pPr>
    <w:rPr>
      <w:sz w:val="18"/>
      <w:szCs w:val="18"/>
    </w:rPr>
  </w:style>
  <w:style w:type="paragraph" w:styleId="a0">
    <w:name w:val="Body Text"/>
    <w:basedOn w:val="a"/>
    <w:next w:val="a"/>
    <w:rsid w:val="00625AC4"/>
    <w:rPr>
      <w:color w:val="993300"/>
      <w:sz w:val="24"/>
    </w:rPr>
  </w:style>
  <w:style w:type="paragraph" w:styleId="a6">
    <w:name w:val="Document Map"/>
    <w:basedOn w:val="a"/>
    <w:semiHidden/>
    <w:rsid w:val="00EE03A8"/>
    <w:pPr>
      <w:shd w:val="clear" w:color="auto" w:fill="000080"/>
    </w:pPr>
  </w:style>
  <w:style w:type="paragraph" w:customStyle="1" w:styleId="p0">
    <w:name w:val="p0"/>
    <w:basedOn w:val="a"/>
    <w:rsid w:val="00EE03A8"/>
    <w:pPr>
      <w:widowControl/>
      <w:snapToGrid w:val="0"/>
      <w:spacing w:line="240" w:lineRule="auto"/>
      <w:jc w:val="left"/>
    </w:pPr>
    <w:rPr>
      <w:rFonts w:ascii="Arial" w:hAnsi="Arial" w:cs="Arial"/>
      <w:color w:val="000000"/>
      <w:kern w:val="0"/>
      <w:szCs w:val="21"/>
    </w:rPr>
  </w:style>
  <w:style w:type="paragraph" w:styleId="a7">
    <w:name w:val="header"/>
    <w:basedOn w:val="a"/>
    <w:link w:val="Char"/>
    <w:rsid w:val="006C13A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1"/>
    <w:link w:val="a7"/>
    <w:rsid w:val="006C13AF"/>
    <w:rPr>
      <w:kern w:val="2"/>
      <w:sz w:val="18"/>
      <w:szCs w:val="18"/>
    </w:rPr>
  </w:style>
</w:styles>
</file>

<file path=word/webSettings.xml><?xml version="1.0" encoding="utf-8"?>
<w:webSettings xmlns:r="http://schemas.openxmlformats.org/officeDocument/2006/relationships" xmlns:w="http://schemas.openxmlformats.org/wordprocessingml/2006/main">
  <w:divs>
    <w:div w:id="17455625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508</Words>
  <Characters>2899</Characters>
  <Application>Microsoft Office Word</Application>
  <DocSecurity>0</DocSecurity>
  <PresentationFormat/>
  <Lines>24</Lines>
  <Paragraphs>6</Paragraphs>
  <Slides>0</Slides>
  <Notes>0</Notes>
  <HiddenSlides>0</HiddenSlides>
  <MMClips>0</MMClips>
  <ScaleCrop>false</ScaleCrop>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崔华军</dc:title>
  <dc:creator>pc</dc:creator>
  <cp:lastModifiedBy>MM</cp:lastModifiedBy>
  <cp:revision>3</cp:revision>
  <cp:lastPrinted>1899-12-30T00:00:00Z</cp:lastPrinted>
  <dcterms:created xsi:type="dcterms:W3CDTF">2025-05-14T01:45:00Z</dcterms:created>
  <dcterms:modified xsi:type="dcterms:W3CDTF">2025-07-14T07:27:00Z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y fmtid="{D5CDD505-2E9C-101B-9397-08002B2CF9AE}" pid="3" name="KSOTemplateDocerSaveRecord">
    <vt:lpwstr>eyJoZGlkIjoiZDU5NmQyZDEyNDk5MmU2ZmRjZGY1NDY4MDM3YmE1ZmQiLCJ1c2VySWQiOiI0NDAwNjI4MDAifQ==</vt:lpwstr>
  </property>
  <property fmtid="{D5CDD505-2E9C-101B-9397-08002B2CF9AE}" pid="4" name="ICV">
    <vt:lpwstr>5CEC426B192B4D4E88BDB6020AE8F6B6_13</vt:lpwstr>
  </property>
</Properties>
</file>